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706E4" w14:textId="2DEF907F" w:rsidR="005A55DE" w:rsidRPr="005A55DE" w:rsidRDefault="005A55DE" w:rsidP="005A55DE">
      <w:pPr>
        <w:spacing w:after="120"/>
        <w:ind w:left="1800" w:hanging="1800"/>
        <w:jc w:val="center"/>
        <w:rPr>
          <w:rFonts w:ascii="Times New Roman" w:hAnsi="Times New Roman" w:cs="Times New Roman"/>
          <w:b/>
          <w:i/>
          <w:sz w:val="40"/>
        </w:rPr>
      </w:pPr>
      <w:r w:rsidRPr="005A55DE">
        <w:rPr>
          <w:rFonts w:ascii="Times New Roman" w:hAnsi="Times New Roman" w:cs="Times New Roman"/>
          <w:b/>
          <w:i/>
          <w:sz w:val="40"/>
        </w:rPr>
        <w:t xml:space="preserve">STATE </w:t>
      </w:r>
      <w:r w:rsidR="007C2831">
        <w:rPr>
          <w:rFonts w:ascii="Times New Roman" w:hAnsi="Times New Roman" w:cs="Times New Roman"/>
          <w:b/>
          <w:i/>
          <w:sz w:val="40"/>
        </w:rPr>
        <w:t xml:space="preserve">RECORDING </w:t>
      </w:r>
      <w:r w:rsidRPr="005A55DE">
        <w:rPr>
          <w:rFonts w:ascii="Times New Roman" w:hAnsi="Times New Roman" w:cs="Times New Roman"/>
          <w:b/>
          <w:i/>
          <w:sz w:val="40"/>
        </w:rPr>
        <w:t>SECRETARY</w:t>
      </w:r>
    </w:p>
    <w:p w14:paraId="7DE0DF18" w14:textId="77777777" w:rsidR="003D4164" w:rsidRPr="007C1854" w:rsidRDefault="003D4164" w:rsidP="003D4164">
      <w:pPr>
        <w:spacing w:before="240" w:after="120"/>
        <w:ind w:left="1800" w:hanging="1800"/>
        <w:jc w:val="center"/>
        <w:rPr>
          <w:rFonts w:ascii="Times New Roman" w:hAnsi="Times New Roman" w:cs="Times New Roman"/>
          <w:b/>
          <w:sz w:val="28"/>
        </w:rPr>
      </w:pPr>
      <w:r w:rsidRPr="007C1854">
        <w:rPr>
          <w:rFonts w:ascii="Times New Roman" w:hAnsi="Times New Roman" w:cs="Times New Roman"/>
          <w:b/>
          <w:sz w:val="28"/>
        </w:rPr>
        <w:t>ARTICLE IV—FINANCES</w:t>
      </w:r>
    </w:p>
    <w:p w14:paraId="394A2FE9" w14:textId="52B03891" w:rsidR="005A55DE" w:rsidRPr="007C1854" w:rsidRDefault="005A55DE" w:rsidP="005A55DE">
      <w:pPr>
        <w:spacing w:after="120"/>
        <w:ind w:left="1800" w:hanging="1800"/>
        <w:rPr>
          <w:rFonts w:ascii="Times New Roman" w:hAnsi="Times New Roman" w:cs="Times New Roman"/>
          <w:i/>
          <w:sz w:val="24"/>
        </w:rPr>
      </w:pPr>
      <w:r w:rsidRPr="007C1854">
        <w:rPr>
          <w:rFonts w:ascii="Times New Roman" w:hAnsi="Times New Roman" w:cs="Times New Roman"/>
          <w:b/>
          <w:i/>
          <w:sz w:val="24"/>
        </w:rPr>
        <w:t>SR-Section B.</w:t>
      </w:r>
      <w:r w:rsidRPr="007C1854">
        <w:rPr>
          <w:rFonts w:ascii="Times New Roman" w:hAnsi="Times New Roman" w:cs="Times New Roman"/>
          <w:i/>
          <w:sz w:val="24"/>
        </w:rPr>
        <w:tab/>
        <w:t xml:space="preserve">Financial Accounting </w:t>
      </w:r>
    </w:p>
    <w:p w14:paraId="6E1CC366" w14:textId="77777777" w:rsidR="005A55DE" w:rsidRPr="007C1854" w:rsidRDefault="005A55DE" w:rsidP="005A55DE">
      <w:pPr>
        <w:spacing w:after="120"/>
        <w:ind w:left="1800" w:hanging="1800"/>
        <w:rPr>
          <w:rFonts w:ascii="Times New Roman" w:hAnsi="Times New Roman" w:cs="Times New Roman"/>
          <w:sz w:val="20"/>
        </w:rPr>
      </w:pPr>
      <w:r w:rsidRPr="007C1854">
        <w:rPr>
          <w:rFonts w:ascii="Times New Roman" w:hAnsi="Times New Roman" w:cs="Times New Roman"/>
          <w:b/>
          <w:i/>
          <w:sz w:val="24"/>
        </w:rPr>
        <w:tab/>
      </w:r>
      <w:r w:rsidRPr="007C1854">
        <w:rPr>
          <w:rFonts w:ascii="Times New Roman" w:hAnsi="Times New Roman" w:cs="Times New Roman"/>
          <w:i/>
          <w:sz w:val="24"/>
        </w:rPr>
        <w:t>Budgeted expenses approved by the state executive board to be reimbursed by Minnesota</w:t>
      </w:r>
      <w:r w:rsidRPr="007C1854">
        <w:rPr>
          <w:rFonts w:ascii="Times New Roman" w:hAnsi="Times New Roman" w:cs="Times New Roman"/>
          <w:i/>
          <w:sz w:val="28"/>
        </w:rPr>
        <w:t xml:space="preserve"> </w:t>
      </w:r>
      <w:r w:rsidRPr="007C1854">
        <w:rPr>
          <w:rFonts w:ascii="Times New Roman" w:hAnsi="Times New Roman" w:cs="Times New Roman"/>
          <w:i/>
          <w:sz w:val="24"/>
        </w:rPr>
        <w:t>State shall be as follows:</w:t>
      </w:r>
    </w:p>
    <w:p w14:paraId="60812460" w14:textId="77777777" w:rsidR="005A55DE" w:rsidRPr="007C1854" w:rsidRDefault="005A55DE" w:rsidP="005A55DE">
      <w:pPr>
        <w:pStyle w:val="ListParagraph"/>
        <w:numPr>
          <w:ilvl w:val="0"/>
          <w:numId w:val="1"/>
        </w:numPr>
        <w:spacing w:after="120"/>
        <w:contextualSpacing w:val="0"/>
        <w:rPr>
          <w:rFonts w:ascii="Times New Roman" w:hAnsi="Times New Roman" w:cs="Times New Roman"/>
          <w:i/>
          <w:sz w:val="24"/>
        </w:rPr>
      </w:pPr>
      <w:r w:rsidRPr="007C1854">
        <w:rPr>
          <w:rFonts w:ascii="Times New Roman" w:hAnsi="Times New Roman" w:cs="Times New Roman"/>
          <w:i/>
          <w:sz w:val="24"/>
        </w:rPr>
        <w:t>State president, 1</w:t>
      </w:r>
      <w:r w:rsidRPr="007C1854">
        <w:rPr>
          <w:rFonts w:ascii="Times New Roman" w:hAnsi="Times New Roman" w:cs="Times New Roman"/>
          <w:i/>
          <w:sz w:val="24"/>
          <w:vertAlign w:val="superscript"/>
        </w:rPr>
        <w:t>st</w:t>
      </w:r>
      <w:r w:rsidRPr="007C1854">
        <w:rPr>
          <w:rFonts w:ascii="Times New Roman" w:hAnsi="Times New Roman" w:cs="Times New Roman"/>
          <w:i/>
          <w:sz w:val="24"/>
        </w:rPr>
        <w:t xml:space="preserve"> vice-president, </w:t>
      </w:r>
      <w:r w:rsidRPr="001D54E4">
        <w:rPr>
          <w:rFonts w:ascii="Times New Roman" w:hAnsi="Times New Roman" w:cs="Times New Roman"/>
          <w:i/>
          <w:sz w:val="24"/>
          <w:u w:val="single"/>
        </w:rPr>
        <w:t>2</w:t>
      </w:r>
      <w:r w:rsidRPr="001D54E4">
        <w:rPr>
          <w:rFonts w:ascii="Times New Roman" w:hAnsi="Times New Roman" w:cs="Times New Roman"/>
          <w:i/>
          <w:sz w:val="24"/>
          <w:u w:val="single"/>
          <w:vertAlign w:val="superscript"/>
        </w:rPr>
        <w:t>nd</w:t>
      </w:r>
      <w:r w:rsidRPr="001D54E4">
        <w:rPr>
          <w:rFonts w:ascii="Times New Roman" w:hAnsi="Times New Roman" w:cs="Times New Roman"/>
          <w:i/>
          <w:sz w:val="24"/>
          <w:u w:val="single"/>
        </w:rPr>
        <w:t xml:space="preserve"> vice-president</w:t>
      </w:r>
      <w:r w:rsidRPr="007C1854">
        <w:rPr>
          <w:rFonts w:ascii="Times New Roman" w:hAnsi="Times New Roman" w:cs="Times New Roman"/>
          <w:i/>
          <w:sz w:val="24"/>
        </w:rPr>
        <w:t xml:space="preserve">, secretary, standing committees and ad hoc committees: </w:t>
      </w:r>
      <w:r w:rsidRPr="001D54E4">
        <w:rPr>
          <w:rFonts w:ascii="Times New Roman" w:hAnsi="Times New Roman" w:cs="Times New Roman"/>
          <w:i/>
          <w:sz w:val="24"/>
          <w:u w:val="single"/>
        </w:rPr>
        <w:t>Expenses incurred during the performance of their duties if funds are available</w:t>
      </w:r>
      <w:r w:rsidRPr="007C1854">
        <w:rPr>
          <w:rFonts w:ascii="Times New Roman" w:hAnsi="Times New Roman" w:cs="Times New Roman"/>
          <w:i/>
          <w:sz w:val="24"/>
        </w:rPr>
        <w:t>.</w:t>
      </w:r>
    </w:p>
    <w:p w14:paraId="555D6EAF" w14:textId="77777777" w:rsidR="005A55DE" w:rsidRPr="007C1854" w:rsidRDefault="005A55DE" w:rsidP="005A55DE">
      <w:pPr>
        <w:pStyle w:val="ListParagraph"/>
        <w:numPr>
          <w:ilvl w:val="0"/>
          <w:numId w:val="1"/>
        </w:numPr>
        <w:spacing w:after="120"/>
        <w:contextualSpacing w:val="0"/>
        <w:rPr>
          <w:rFonts w:ascii="Times New Roman" w:hAnsi="Times New Roman" w:cs="Times New Roman"/>
          <w:i/>
          <w:sz w:val="24"/>
        </w:rPr>
      </w:pPr>
      <w:r w:rsidRPr="007C1854">
        <w:rPr>
          <w:rFonts w:ascii="Times New Roman" w:hAnsi="Times New Roman" w:cs="Times New Roman"/>
          <w:i/>
          <w:sz w:val="24"/>
        </w:rPr>
        <w:t>State executive board meetings</w:t>
      </w:r>
    </w:p>
    <w:p w14:paraId="7C6C1A6B" w14:textId="77777777" w:rsidR="005A55DE" w:rsidRDefault="005A55DE" w:rsidP="005A55DE">
      <w:pPr>
        <w:pStyle w:val="ListParagraph"/>
        <w:numPr>
          <w:ilvl w:val="1"/>
          <w:numId w:val="1"/>
        </w:numPr>
        <w:spacing w:after="120"/>
        <w:contextualSpacing w:val="0"/>
        <w:rPr>
          <w:rFonts w:ascii="Times New Roman" w:hAnsi="Times New Roman" w:cs="Times New Roman"/>
          <w:i/>
          <w:sz w:val="24"/>
        </w:rPr>
      </w:pPr>
      <w:r w:rsidRPr="007C1854">
        <w:rPr>
          <w:rFonts w:ascii="Times New Roman" w:hAnsi="Times New Roman" w:cs="Times New Roman"/>
          <w:i/>
          <w:sz w:val="24"/>
        </w:rPr>
        <w:t xml:space="preserve">Mileage according to the established rate for the executive board. </w:t>
      </w:r>
    </w:p>
    <w:p w14:paraId="5A3E7BD2" w14:textId="77777777" w:rsidR="005A55DE" w:rsidRPr="007C1854" w:rsidRDefault="005A55DE" w:rsidP="005A55DE">
      <w:pPr>
        <w:spacing w:after="120"/>
        <w:ind w:left="2160" w:hanging="360"/>
        <w:rPr>
          <w:rFonts w:ascii="Times New Roman" w:hAnsi="Times New Roman" w:cs="Times New Roman"/>
          <w:i/>
          <w:sz w:val="24"/>
        </w:rPr>
      </w:pPr>
      <w:r w:rsidRPr="007C1854">
        <w:rPr>
          <w:rFonts w:ascii="Times New Roman" w:hAnsi="Times New Roman" w:cs="Times New Roman"/>
          <w:i/>
          <w:sz w:val="24"/>
        </w:rPr>
        <w:t>6.  Minnesota State Organization Expenses</w:t>
      </w:r>
    </w:p>
    <w:p w14:paraId="2A21185C" w14:textId="37852435" w:rsidR="005A55DE" w:rsidRPr="007C2831" w:rsidRDefault="005A55DE" w:rsidP="005A55DE">
      <w:pPr>
        <w:pStyle w:val="ListParagraph"/>
        <w:numPr>
          <w:ilvl w:val="1"/>
          <w:numId w:val="1"/>
        </w:numPr>
        <w:spacing w:after="120"/>
        <w:contextualSpacing w:val="0"/>
        <w:rPr>
          <w:rFonts w:ascii="Times New Roman" w:hAnsi="Times New Roman" w:cs="Times New Roman"/>
          <w:i/>
          <w:sz w:val="24"/>
        </w:rPr>
      </w:pPr>
      <w:r w:rsidRPr="007C1854">
        <w:rPr>
          <w:rFonts w:ascii="Times New Roman" w:hAnsi="Times New Roman" w:cs="Times New Roman"/>
          <w:i/>
          <w:sz w:val="24"/>
        </w:rPr>
        <w:t>Greeting cards, postage, photocopying, convention reports</w:t>
      </w:r>
      <w:r w:rsidRPr="007C1854">
        <w:rPr>
          <w:rFonts w:ascii="Times New Roman" w:hAnsi="Times New Roman" w:cs="Times New Roman"/>
          <w:i/>
          <w:strike/>
          <w:sz w:val="24"/>
        </w:rPr>
        <w:t>,</w:t>
      </w:r>
      <w:r w:rsidRPr="007C1854">
        <w:rPr>
          <w:rFonts w:ascii="Times New Roman" w:hAnsi="Times New Roman" w:cs="Times New Roman"/>
          <w:i/>
          <w:sz w:val="24"/>
        </w:rPr>
        <w:t xml:space="preserve"> and supplies as needed.</w:t>
      </w:r>
      <w:r w:rsidRPr="007C1854">
        <w:rPr>
          <w:rFonts w:ascii="Times New Roman" w:hAnsi="Times New Roman" w:cs="Times New Roman"/>
          <w:sz w:val="20"/>
        </w:rPr>
        <w:t xml:space="preserve"> </w:t>
      </w:r>
    </w:p>
    <w:p w14:paraId="2CF6E0ED" w14:textId="77777777" w:rsidR="007C2831" w:rsidRPr="007C2831" w:rsidRDefault="007C2831" w:rsidP="007C2831">
      <w:pPr>
        <w:tabs>
          <w:tab w:val="left" w:pos="3240"/>
        </w:tabs>
        <w:spacing w:after="0"/>
        <w:jc w:val="center"/>
        <w:rPr>
          <w:rFonts w:ascii="Times New Roman" w:hAnsi="Times New Roman" w:cs="Times New Roman"/>
          <w:b/>
          <w:sz w:val="28"/>
        </w:rPr>
      </w:pPr>
      <w:r w:rsidRPr="007C2831">
        <w:rPr>
          <w:rFonts w:ascii="Times New Roman" w:hAnsi="Times New Roman" w:cs="Times New Roman"/>
          <w:b/>
          <w:sz w:val="28"/>
        </w:rPr>
        <w:t>ARTICLE VI—OFFICERS/EXECUTIVE COMMITTEE,</w:t>
      </w:r>
    </w:p>
    <w:p w14:paraId="161FAAC2" w14:textId="77777777" w:rsidR="007C2831" w:rsidRPr="007C2831" w:rsidRDefault="007C2831" w:rsidP="007C2831">
      <w:pPr>
        <w:tabs>
          <w:tab w:val="left" w:pos="3240"/>
        </w:tabs>
        <w:spacing w:after="0"/>
        <w:jc w:val="center"/>
        <w:rPr>
          <w:rFonts w:ascii="Times New Roman" w:hAnsi="Times New Roman" w:cs="Times New Roman"/>
          <w:b/>
          <w:color w:val="FF0000"/>
          <w:sz w:val="28"/>
        </w:rPr>
      </w:pPr>
      <w:r w:rsidRPr="007C2831">
        <w:rPr>
          <w:rFonts w:ascii="Times New Roman" w:hAnsi="Times New Roman" w:cs="Times New Roman"/>
          <w:b/>
          <w:sz w:val="28"/>
        </w:rPr>
        <w:t>PAST STATE PRESIDENTS</w:t>
      </w:r>
    </w:p>
    <w:p w14:paraId="43A0FA4D" w14:textId="3722D798" w:rsidR="007C2831" w:rsidRPr="007C2831" w:rsidRDefault="007C2831" w:rsidP="007C2831">
      <w:pPr>
        <w:tabs>
          <w:tab w:val="left" w:pos="3240"/>
        </w:tabs>
        <w:spacing w:after="120"/>
        <w:ind w:left="1530" w:hanging="1530"/>
        <w:rPr>
          <w:rFonts w:ascii="Times New Roman" w:hAnsi="Times New Roman" w:cs="Times New Roman"/>
          <w:sz w:val="24"/>
        </w:rPr>
      </w:pPr>
      <w:r w:rsidRPr="007C2831">
        <w:rPr>
          <w:rFonts w:ascii="Times New Roman" w:hAnsi="Times New Roman" w:cs="Times New Roman"/>
          <w:b/>
          <w:sz w:val="24"/>
        </w:rPr>
        <w:t xml:space="preserve">By-Section A.  </w:t>
      </w:r>
      <w:r w:rsidRPr="007C2831">
        <w:rPr>
          <w:rFonts w:ascii="Times New Roman" w:hAnsi="Times New Roman" w:cs="Times New Roman"/>
          <w:sz w:val="24"/>
        </w:rPr>
        <w:t>The elected state officers shall be a president, a first vice-president, and a</w:t>
      </w:r>
      <w:r>
        <w:rPr>
          <w:rFonts w:ascii="Times New Roman" w:hAnsi="Times New Roman" w:cs="Times New Roman"/>
          <w:sz w:val="24"/>
        </w:rPr>
        <w:t xml:space="preserve"> </w:t>
      </w:r>
      <w:r w:rsidRPr="007C2831">
        <w:rPr>
          <w:rFonts w:ascii="Times New Roman" w:hAnsi="Times New Roman" w:cs="Times New Roman"/>
          <w:sz w:val="24"/>
          <w:u w:val="single"/>
        </w:rPr>
        <w:t>recording secretary</w:t>
      </w:r>
      <w:r w:rsidRPr="007C2831">
        <w:rPr>
          <w:rFonts w:ascii="Times New Roman" w:hAnsi="Times New Roman" w:cs="Times New Roman"/>
          <w:sz w:val="24"/>
        </w:rPr>
        <w:t xml:space="preserve">. A second vice-president and a corresponding secretary are optional. A treasurer shall be appointed and approved by the state executive board. It is desired that the appointed parliamentarian be a member. </w:t>
      </w:r>
      <w:bookmarkStart w:id="0" w:name="_Hlk6232508"/>
      <w:r w:rsidRPr="007C2831">
        <w:rPr>
          <w:rFonts w:ascii="Times New Roman" w:hAnsi="Times New Roman" w:cs="Times New Roman"/>
          <w:sz w:val="24"/>
        </w:rPr>
        <w:t>The treasurer and parliamentarian serve as ex-officio members of the executive board and executive committee.</w:t>
      </w:r>
      <w:bookmarkEnd w:id="0"/>
    </w:p>
    <w:p w14:paraId="11AF3D62" w14:textId="77777777" w:rsidR="007C2831" w:rsidRPr="007C2831" w:rsidRDefault="007C2831" w:rsidP="007C2831">
      <w:pPr>
        <w:tabs>
          <w:tab w:val="left" w:pos="3240"/>
        </w:tabs>
        <w:spacing w:after="120"/>
        <w:rPr>
          <w:rFonts w:ascii="Times New Roman" w:hAnsi="Times New Roman" w:cs="Times New Roman"/>
          <w:b/>
          <w:sz w:val="24"/>
        </w:rPr>
      </w:pPr>
      <w:r w:rsidRPr="007C2831">
        <w:rPr>
          <w:rFonts w:ascii="Times New Roman" w:hAnsi="Times New Roman" w:cs="Times New Roman"/>
          <w:b/>
          <w:sz w:val="24"/>
        </w:rPr>
        <w:t xml:space="preserve">By-Section B.  </w:t>
      </w:r>
      <w:r w:rsidRPr="007C2831">
        <w:rPr>
          <w:rFonts w:ascii="Times New Roman" w:hAnsi="Times New Roman" w:cs="Times New Roman"/>
          <w:sz w:val="24"/>
        </w:rPr>
        <w:t>Duties of Officers.</w:t>
      </w:r>
    </w:p>
    <w:p w14:paraId="0AD2912D" w14:textId="77777777" w:rsidR="007C2831" w:rsidRPr="007C2831" w:rsidRDefault="007C2831" w:rsidP="007C2831">
      <w:pPr>
        <w:spacing w:after="120"/>
        <w:ind w:left="1530"/>
        <w:rPr>
          <w:rFonts w:ascii="Times New Roman" w:hAnsi="Times New Roman" w:cs="Times New Roman"/>
          <w:b/>
          <w:sz w:val="24"/>
        </w:rPr>
      </w:pPr>
      <w:r w:rsidRPr="007C2831">
        <w:rPr>
          <w:rFonts w:ascii="Times New Roman" w:hAnsi="Times New Roman" w:cs="Times New Roman"/>
          <w:sz w:val="24"/>
        </w:rPr>
        <w:t>Officers shall perform the duties prescribed in the International Constitution, Article VI, Section A.</w:t>
      </w:r>
    </w:p>
    <w:p w14:paraId="1900B373" w14:textId="77777777" w:rsidR="007C2831" w:rsidRDefault="007C2831" w:rsidP="007C2831">
      <w:pPr>
        <w:tabs>
          <w:tab w:val="left" w:pos="3240"/>
        </w:tabs>
        <w:spacing w:after="120"/>
        <w:rPr>
          <w:rFonts w:ascii="Times New Roman" w:hAnsi="Times New Roman" w:cs="Times New Roman"/>
          <w:b/>
          <w:i/>
          <w:sz w:val="24"/>
        </w:rPr>
      </w:pPr>
      <w:r w:rsidRPr="007C2831">
        <w:rPr>
          <w:rFonts w:ascii="Times New Roman" w:hAnsi="Times New Roman" w:cs="Times New Roman"/>
          <w:b/>
          <w:i/>
          <w:sz w:val="24"/>
        </w:rPr>
        <w:t xml:space="preserve">SR-Section B.  </w:t>
      </w:r>
      <w:r w:rsidRPr="007C2831">
        <w:rPr>
          <w:rFonts w:ascii="Times New Roman" w:hAnsi="Times New Roman" w:cs="Times New Roman"/>
          <w:i/>
          <w:sz w:val="24"/>
        </w:rPr>
        <w:t>Duties of Officers</w:t>
      </w:r>
    </w:p>
    <w:p w14:paraId="2603DA7B" w14:textId="42363A97" w:rsidR="005A55DE" w:rsidRPr="007C2831" w:rsidRDefault="007C2831" w:rsidP="007C2831">
      <w:pPr>
        <w:spacing w:after="120"/>
        <w:ind w:left="1890" w:hanging="360"/>
        <w:rPr>
          <w:rFonts w:ascii="Times New Roman" w:hAnsi="Times New Roman" w:cs="Times New Roman"/>
          <w:b/>
          <w:i/>
          <w:sz w:val="24"/>
        </w:rPr>
      </w:pPr>
      <w:r w:rsidRPr="007C2831">
        <w:rPr>
          <w:rFonts w:ascii="Times New Roman" w:hAnsi="Times New Roman" w:cs="Times New Roman"/>
          <w:i/>
          <w:sz w:val="24"/>
        </w:rPr>
        <w:t>1</w:t>
      </w:r>
      <w:r>
        <w:rPr>
          <w:rFonts w:ascii="Times New Roman" w:hAnsi="Times New Roman" w:cs="Times New Roman"/>
          <w:b/>
          <w:i/>
          <w:sz w:val="24"/>
        </w:rPr>
        <w:t>.</w:t>
      </w:r>
      <w:r>
        <w:rPr>
          <w:rFonts w:ascii="Times New Roman" w:hAnsi="Times New Roman" w:cs="Times New Roman"/>
          <w:b/>
          <w:i/>
          <w:sz w:val="24"/>
        </w:rPr>
        <w:tab/>
      </w:r>
      <w:r w:rsidR="005A55DE" w:rsidRPr="007C2831">
        <w:rPr>
          <w:rFonts w:ascii="Times New Roman" w:hAnsi="Times New Roman" w:cs="Times New Roman"/>
          <w:i/>
          <w:sz w:val="24"/>
        </w:rPr>
        <w:t>Secretary. In addition to the duties outlined in the International CONSTITUTION, Article VI, Section A 2, and State Bylaws, the secretary shall:</w:t>
      </w:r>
    </w:p>
    <w:p w14:paraId="7CE168C3" w14:textId="77777777" w:rsidR="005A55DE" w:rsidRPr="00F415E9" w:rsidRDefault="005A55DE" w:rsidP="007C2831">
      <w:pPr>
        <w:pStyle w:val="ListParagraph"/>
        <w:spacing w:after="120"/>
        <w:ind w:left="2250" w:hanging="360"/>
        <w:contextualSpacing w:val="0"/>
        <w:rPr>
          <w:rFonts w:ascii="Times New Roman" w:hAnsi="Times New Roman" w:cs="Times New Roman"/>
          <w:i/>
          <w:sz w:val="24"/>
        </w:rPr>
      </w:pPr>
      <w:bookmarkStart w:id="1" w:name="_Hlk6240680"/>
      <w:r w:rsidRPr="00F415E9">
        <w:rPr>
          <w:rFonts w:ascii="Times New Roman" w:hAnsi="Times New Roman" w:cs="Times New Roman"/>
          <w:i/>
          <w:sz w:val="24"/>
        </w:rPr>
        <w:t>a.</w:t>
      </w:r>
      <w:r w:rsidRPr="00F415E9">
        <w:rPr>
          <w:rFonts w:ascii="Times New Roman" w:hAnsi="Times New Roman" w:cs="Times New Roman"/>
          <w:i/>
          <w:sz w:val="24"/>
        </w:rPr>
        <w:tab/>
        <w:t>Record the minutes of executive board and executive committee meetings. Minutes are sent to the state president, immediate past state president and parliamentarian for editing within two (2) weeks of the meeting.</w:t>
      </w:r>
    </w:p>
    <w:bookmarkEnd w:id="1"/>
    <w:p w14:paraId="6E7CF700" w14:textId="77777777" w:rsidR="005A55DE" w:rsidRPr="00F415E9" w:rsidRDefault="005A55DE" w:rsidP="007C2831">
      <w:pPr>
        <w:pStyle w:val="ListParagraph"/>
        <w:spacing w:after="120"/>
        <w:ind w:left="2520" w:hanging="360"/>
        <w:contextualSpacing w:val="0"/>
        <w:rPr>
          <w:rFonts w:ascii="Times New Roman" w:hAnsi="Times New Roman" w:cs="Times New Roman"/>
          <w:i/>
          <w:sz w:val="24"/>
        </w:rPr>
      </w:pPr>
      <w:r w:rsidRPr="00F415E9">
        <w:rPr>
          <w:rFonts w:ascii="Times New Roman" w:hAnsi="Times New Roman" w:cs="Times New Roman"/>
          <w:i/>
          <w:sz w:val="24"/>
        </w:rPr>
        <w:t>1)</w:t>
      </w:r>
      <w:r w:rsidRPr="00F415E9">
        <w:rPr>
          <w:rFonts w:ascii="Times New Roman" w:hAnsi="Times New Roman" w:cs="Times New Roman"/>
          <w:i/>
          <w:sz w:val="24"/>
        </w:rPr>
        <w:tab/>
        <w:t xml:space="preserve">Once editing is complete, email the unofficial minutes to the executive board and webmaster for posting on the Minnesota State Organization website. </w:t>
      </w:r>
    </w:p>
    <w:p w14:paraId="4B1CA612" w14:textId="77777777" w:rsidR="005A55DE" w:rsidRPr="00F415E9" w:rsidRDefault="005A55DE" w:rsidP="007C2831">
      <w:pPr>
        <w:pStyle w:val="ListParagraph"/>
        <w:spacing w:after="120"/>
        <w:ind w:left="2520" w:hanging="360"/>
        <w:contextualSpacing w:val="0"/>
        <w:rPr>
          <w:rFonts w:ascii="Times New Roman" w:hAnsi="Times New Roman" w:cs="Times New Roman"/>
          <w:i/>
          <w:sz w:val="24"/>
        </w:rPr>
      </w:pPr>
      <w:r w:rsidRPr="00F415E9">
        <w:rPr>
          <w:rFonts w:ascii="Times New Roman" w:hAnsi="Times New Roman" w:cs="Times New Roman"/>
          <w:i/>
          <w:sz w:val="24"/>
        </w:rPr>
        <w:lastRenderedPageBreak/>
        <w:t>2)</w:t>
      </w:r>
      <w:r w:rsidRPr="00F415E9">
        <w:rPr>
          <w:rFonts w:ascii="Times New Roman" w:hAnsi="Times New Roman" w:cs="Times New Roman"/>
          <w:i/>
          <w:sz w:val="24"/>
        </w:rPr>
        <w:tab/>
        <w:t>Following executive board and committee approval/corrections, email the webmaster and request rescinding of unofficial minutes and posting of the official minutes on the Minnesota State Organization website.</w:t>
      </w:r>
    </w:p>
    <w:p w14:paraId="251BF01C" w14:textId="77777777" w:rsidR="005A55DE" w:rsidRPr="00F415E9" w:rsidRDefault="005A55DE" w:rsidP="005A55DE">
      <w:pPr>
        <w:pStyle w:val="ListParagraph"/>
        <w:spacing w:after="120"/>
        <w:ind w:left="2250" w:hanging="360"/>
        <w:contextualSpacing w:val="0"/>
        <w:rPr>
          <w:rFonts w:ascii="Times New Roman" w:hAnsi="Times New Roman" w:cs="Times New Roman"/>
          <w:i/>
          <w:sz w:val="24"/>
        </w:rPr>
      </w:pPr>
      <w:r w:rsidRPr="00F415E9">
        <w:rPr>
          <w:rFonts w:ascii="Times New Roman" w:hAnsi="Times New Roman" w:cs="Times New Roman"/>
          <w:i/>
          <w:sz w:val="24"/>
        </w:rPr>
        <w:t>b.</w:t>
      </w:r>
      <w:r w:rsidRPr="00F415E9">
        <w:rPr>
          <w:rFonts w:ascii="Times New Roman" w:hAnsi="Times New Roman" w:cs="Times New Roman"/>
          <w:i/>
          <w:sz w:val="24"/>
        </w:rPr>
        <w:tab/>
        <w:t>At the end of her term, provide her successor and the incoming state president with electronic copies of the minutes.</w:t>
      </w:r>
    </w:p>
    <w:p w14:paraId="3BD72768" w14:textId="77777777" w:rsidR="005A55DE" w:rsidRPr="00F415E9" w:rsidRDefault="005A55DE" w:rsidP="005A55DE">
      <w:pPr>
        <w:pStyle w:val="ListParagraph"/>
        <w:spacing w:after="120"/>
        <w:ind w:left="2250" w:hanging="360"/>
        <w:contextualSpacing w:val="0"/>
        <w:rPr>
          <w:rFonts w:ascii="Times New Roman" w:hAnsi="Times New Roman" w:cs="Times New Roman"/>
          <w:i/>
          <w:sz w:val="24"/>
        </w:rPr>
      </w:pPr>
      <w:r w:rsidRPr="00F415E9">
        <w:rPr>
          <w:rFonts w:ascii="Times New Roman" w:hAnsi="Times New Roman" w:cs="Times New Roman"/>
          <w:i/>
          <w:sz w:val="24"/>
        </w:rPr>
        <w:t>c.</w:t>
      </w:r>
      <w:r w:rsidRPr="00F415E9">
        <w:rPr>
          <w:rFonts w:ascii="Times New Roman" w:hAnsi="Times New Roman" w:cs="Times New Roman"/>
          <w:i/>
          <w:sz w:val="24"/>
        </w:rPr>
        <w:tab/>
        <w:t>Provide the historical records representative with paper copies of the minutes of her biennium to be retained at the Minnesota Historical Society.</w:t>
      </w:r>
    </w:p>
    <w:p w14:paraId="4F6AA60A" w14:textId="77777777" w:rsidR="00404C43" w:rsidRDefault="00404C43" w:rsidP="00404C43">
      <w:pPr>
        <w:spacing w:before="240" w:after="120"/>
        <w:jc w:val="center"/>
        <w:rPr>
          <w:rFonts w:ascii="Times New Roman" w:hAnsi="Times New Roman" w:cs="Times New Roman"/>
          <w:b/>
          <w:sz w:val="28"/>
        </w:rPr>
      </w:pPr>
      <w:r>
        <w:rPr>
          <w:rFonts w:ascii="Times New Roman" w:hAnsi="Times New Roman" w:cs="Times New Roman"/>
          <w:b/>
          <w:sz w:val="28"/>
        </w:rPr>
        <w:t>ARTICLE VII—EXECUTIVE BOARD AND EXECUTIVE COMMITTEE</w:t>
      </w:r>
    </w:p>
    <w:p w14:paraId="49709C62" w14:textId="77777777" w:rsidR="00404C43" w:rsidRPr="00837995" w:rsidRDefault="00404C43" w:rsidP="00404C43">
      <w:pPr>
        <w:spacing w:after="120"/>
        <w:ind w:left="1710" w:hanging="1710"/>
        <w:rPr>
          <w:rFonts w:ascii="Times New Roman" w:hAnsi="Times New Roman" w:cs="Times New Roman"/>
          <w:sz w:val="24"/>
        </w:rPr>
      </w:pPr>
      <w:r w:rsidRPr="00837995">
        <w:rPr>
          <w:rFonts w:ascii="Times New Roman" w:hAnsi="Times New Roman" w:cs="Times New Roman"/>
          <w:b/>
          <w:sz w:val="24"/>
        </w:rPr>
        <w:t>By-Section A.</w:t>
      </w:r>
      <w:r w:rsidRPr="00837995">
        <w:rPr>
          <w:rFonts w:ascii="Times New Roman" w:hAnsi="Times New Roman" w:cs="Times New Roman"/>
          <w:b/>
          <w:sz w:val="24"/>
        </w:rPr>
        <w:tab/>
      </w:r>
      <w:r w:rsidRPr="00837995">
        <w:rPr>
          <w:rFonts w:ascii="Times New Roman" w:hAnsi="Times New Roman" w:cs="Times New Roman"/>
          <w:sz w:val="24"/>
        </w:rPr>
        <w:t>The</w:t>
      </w:r>
      <w:r w:rsidRPr="00837995">
        <w:rPr>
          <w:rFonts w:ascii="Times New Roman" w:hAnsi="Times New Roman" w:cs="Times New Roman"/>
          <w:b/>
          <w:sz w:val="24"/>
        </w:rPr>
        <w:t xml:space="preserve"> </w:t>
      </w:r>
      <w:r w:rsidRPr="00837995">
        <w:rPr>
          <w:rFonts w:ascii="Times New Roman" w:hAnsi="Times New Roman" w:cs="Times New Roman"/>
          <w:sz w:val="24"/>
        </w:rPr>
        <w:t xml:space="preserve">State Executive Board shall be the </w:t>
      </w:r>
      <w:r w:rsidRPr="007C2831">
        <w:rPr>
          <w:rFonts w:ascii="Times New Roman" w:hAnsi="Times New Roman" w:cs="Times New Roman"/>
          <w:sz w:val="24"/>
          <w:u w:val="single"/>
        </w:rPr>
        <w:t>elected officers</w:t>
      </w:r>
      <w:r w:rsidRPr="00837995">
        <w:rPr>
          <w:rFonts w:ascii="Times New Roman" w:hAnsi="Times New Roman" w:cs="Times New Roman"/>
          <w:sz w:val="24"/>
        </w:rPr>
        <w:t>, the chapter presidents, and the past state presidents. Standing committee chairs, representatives, the treasurer, assistant treasurer, parliamentarian, and editor shall be ex-officio members, without vote.</w:t>
      </w:r>
    </w:p>
    <w:p w14:paraId="002C31C6" w14:textId="77777777" w:rsidR="00404C43" w:rsidRPr="00837995" w:rsidRDefault="00404C43" w:rsidP="00404C43">
      <w:pPr>
        <w:pStyle w:val="ListParagraph"/>
        <w:numPr>
          <w:ilvl w:val="2"/>
          <w:numId w:val="2"/>
        </w:numPr>
        <w:spacing w:after="120"/>
        <w:ind w:left="2070"/>
        <w:rPr>
          <w:rFonts w:ascii="Times New Roman" w:hAnsi="Times New Roman" w:cs="Times New Roman"/>
          <w:sz w:val="24"/>
        </w:rPr>
      </w:pPr>
      <w:r w:rsidRPr="00837995">
        <w:rPr>
          <w:rFonts w:ascii="Times New Roman" w:hAnsi="Times New Roman" w:cs="Times New Roman"/>
          <w:sz w:val="24"/>
        </w:rPr>
        <w:t>The duties of the state executive board shall be to:</w:t>
      </w:r>
    </w:p>
    <w:p w14:paraId="3A7E280F" w14:textId="77777777" w:rsidR="00404C43" w:rsidRPr="00837995" w:rsidRDefault="00404C43" w:rsidP="00404C43">
      <w:pPr>
        <w:pStyle w:val="ListParagraph"/>
        <w:numPr>
          <w:ilvl w:val="4"/>
          <w:numId w:val="2"/>
        </w:numPr>
        <w:spacing w:before="240" w:after="120"/>
        <w:ind w:left="2430"/>
        <w:contextualSpacing w:val="0"/>
        <w:rPr>
          <w:rFonts w:ascii="Times New Roman" w:hAnsi="Times New Roman" w:cs="Times New Roman"/>
          <w:sz w:val="24"/>
        </w:rPr>
      </w:pPr>
      <w:r w:rsidRPr="00837995">
        <w:rPr>
          <w:rFonts w:ascii="Times New Roman" w:hAnsi="Times New Roman" w:cs="Times New Roman"/>
          <w:sz w:val="24"/>
        </w:rPr>
        <w:t>Recommends the budget to members.</w:t>
      </w:r>
    </w:p>
    <w:p w14:paraId="14D3AAF5" w14:textId="77777777" w:rsidR="00404C43" w:rsidRPr="00837995" w:rsidRDefault="00404C43" w:rsidP="00404C43">
      <w:pPr>
        <w:pStyle w:val="ListParagraph"/>
        <w:numPr>
          <w:ilvl w:val="4"/>
          <w:numId w:val="2"/>
        </w:numPr>
        <w:spacing w:after="120"/>
        <w:ind w:left="2430"/>
        <w:contextualSpacing w:val="0"/>
        <w:rPr>
          <w:rFonts w:ascii="Times New Roman" w:hAnsi="Times New Roman" w:cs="Times New Roman"/>
          <w:sz w:val="24"/>
        </w:rPr>
      </w:pPr>
      <w:r w:rsidRPr="00837995">
        <w:rPr>
          <w:rFonts w:ascii="Times New Roman" w:hAnsi="Times New Roman" w:cs="Times New Roman"/>
          <w:sz w:val="24"/>
        </w:rPr>
        <w:t>Approve the selection of the treasurer and the finance committee membership.</w:t>
      </w:r>
    </w:p>
    <w:p w14:paraId="17524343" w14:textId="77777777" w:rsidR="00404C43" w:rsidRPr="00837995" w:rsidRDefault="00404C43" w:rsidP="00404C43">
      <w:pPr>
        <w:pStyle w:val="ListParagraph"/>
        <w:numPr>
          <w:ilvl w:val="4"/>
          <w:numId w:val="2"/>
        </w:numPr>
        <w:spacing w:after="120"/>
        <w:ind w:left="2430"/>
        <w:contextualSpacing w:val="0"/>
        <w:rPr>
          <w:rFonts w:ascii="Times New Roman" w:hAnsi="Times New Roman" w:cs="Times New Roman"/>
          <w:sz w:val="24"/>
        </w:rPr>
      </w:pPr>
      <w:r w:rsidRPr="00837995">
        <w:rPr>
          <w:rFonts w:ascii="Times New Roman" w:hAnsi="Times New Roman" w:cs="Times New Roman"/>
          <w:sz w:val="24"/>
        </w:rPr>
        <w:t>Recommend policies and procedures.</w:t>
      </w:r>
    </w:p>
    <w:p w14:paraId="49EB150A" w14:textId="77777777" w:rsidR="00404C43" w:rsidRPr="00837995" w:rsidRDefault="00404C43" w:rsidP="00404C43">
      <w:pPr>
        <w:pStyle w:val="ListParagraph"/>
        <w:numPr>
          <w:ilvl w:val="4"/>
          <w:numId w:val="2"/>
        </w:numPr>
        <w:spacing w:after="120"/>
        <w:ind w:left="2430"/>
        <w:contextualSpacing w:val="0"/>
        <w:rPr>
          <w:rFonts w:ascii="Times New Roman" w:hAnsi="Times New Roman" w:cs="Times New Roman"/>
          <w:sz w:val="24"/>
        </w:rPr>
      </w:pPr>
      <w:r w:rsidRPr="00837995">
        <w:rPr>
          <w:rFonts w:ascii="Times New Roman" w:hAnsi="Times New Roman" w:cs="Times New Roman"/>
          <w:sz w:val="24"/>
        </w:rPr>
        <w:t>In year two (2) of the biennium</w:t>
      </w:r>
      <w:r w:rsidRPr="00837995">
        <w:rPr>
          <w:rFonts w:ascii="Times New Roman" w:hAnsi="Times New Roman" w:cs="Times New Roman"/>
          <w:strike/>
          <w:sz w:val="24"/>
        </w:rPr>
        <w:t xml:space="preserve">, </w:t>
      </w:r>
      <w:r w:rsidRPr="00837995">
        <w:rPr>
          <w:rFonts w:ascii="Times New Roman" w:hAnsi="Times New Roman" w:cs="Times New Roman"/>
          <w:sz w:val="24"/>
        </w:rPr>
        <w:t>modify if necessary, the state budget.</w:t>
      </w:r>
    </w:p>
    <w:p w14:paraId="5A930735" w14:textId="77777777" w:rsidR="00404C43" w:rsidRPr="00837995" w:rsidRDefault="00404C43" w:rsidP="00404C43">
      <w:pPr>
        <w:pStyle w:val="ListParagraph"/>
        <w:numPr>
          <w:ilvl w:val="4"/>
          <w:numId w:val="2"/>
        </w:numPr>
        <w:spacing w:after="120"/>
        <w:ind w:left="2430"/>
        <w:contextualSpacing w:val="0"/>
        <w:rPr>
          <w:rFonts w:ascii="Times New Roman" w:hAnsi="Times New Roman" w:cs="Times New Roman"/>
          <w:sz w:val="24"/>
        </w:rPr>
      </w:pPr>
      <w:r w:rsidRPr="00837995">
        <w:rPr>
          <w:rFonts w:ascii="Times New Roman" w:hAnsi="Times New Roman" w:cs="Times New Roman"/>
          <w:sz w:val="24"/>
        </w:rPr>
        <w:t>Review time and place of conventions.</w:t>
      </w:r>
    </w:p>
    <w:p w14:paraId="55886FA4" w14:textId="77777777" w:rsidR="00404C43" w:rsidRPr="00837995" w:rsidRDefault="00404C43" w:rsidP="00404C43">
      <w:pPr>
        <w:pStyle w:val="ListParagraph"/>
        <w:numPr>
          <w:ilvl w:val="4"/>
          <w:numId w:val="2"/>
        </w:numPr>
        <w:spacing w:after="120"/>
        <w:ind w:left="2430"/>
        <w:contextualSpacing w:val="0"/>
        <w:rPr>
          <w:rFonts w:ascii="Times New Roman" w:hAnsi="Times New Roman" w:cs="Times New Roman"/>
          <w:sz w:val="24"/>
        </w:rPr>
      </w:pPr>
      <w:r w:rsidRPr="00837995">
        <w:rPr>
          <w:rFonts w:ascii="Times New Roman" w:hAnsi="Times New Roman" w:cs="Times New Roman"/>
          <w:sz w:val="24"/>
        </w:rPr>
        <w:t>Act in the interim between conventions upon matters requiring immediate decision.</w:t>
      </w:r>
    </w:p>
    <w:p w14:paraId="6E2FDC4A" w14:textId="77777777" w:rsidR="00404C43" w:rsidRPr="00837995" w:rsidRDefault="00404C43" w:rsidP="00404C43">
      <w:pPr>
        <w:pStyle w:val="ListParagraph"/>
        <w:numPr>
          <w:ilvl w:val="4"/>
          <w:numId w:val="2"/>
        </w:numPr>
        <w:spacing w:after="120"/>
        <w:ind w:left="2430"/>
        <w:contextualSpacing w:val="0"/>
        <w:rPr>
          <w:rFonts w:ascii="Times New Roman" w:hAnsi="Times New Roman" w:cs="Times New Roman"/>
          <w:sz w:val="24"/>
        </w:rPr>
      </w:pPr>
      <w:r w:rsidRPr="00837995">
        <w:rPr>
          <w:rFonts w:ascii="Times New Roman" w:hAnsi="Times New Roman" w:cs="Times New Roman"/>
          <w:sz w:val="24"/>
        </w:rPr>
        <w:t>Vote on state honorary members.</w:t>
      </w:r>
    </w:p>
    <w:p w14:paraId="3D22EA6F" w14:textId="77777777" w:rsidR="00404C43" w:rsidRPr="00837995" w:rsidRDefault="00404C43" w:rsidP="00404C43">
      <w:pPr>
        <w:pStyle w:val="ListParagraph"/>
        <w:numPr>
          <w:ilvl w:val="4"/>
          <w:numId w:val="2"/>
        </w:numPr>
        <w:spacing w:after="120"/>
        <w:ind w:left="2430"/>
        <w:contextualSpacing w:val="0"/>
        <w:rPr>
          <w:rFonts w:ascii="Times New Roman" w:hAnsi="Times New Roman" w:cs="Times New Roman"/>
          <w:sz w:val="24"/>
        </w:rPr>
      </w:pPr>
      <w:r w:rsidRPr="00837995">
        <w:rPr>
          <w:rFonts w:ascii="Times New Roman" w:hAnsi="Times New Roman" w:cs="Times New Roman"/>
          <w:sz w:val="24"/>
        </w:rPr>
        <w:t>Accept recommendations for scholarship, grant, mini-grant and award recipients from committees.</w:t>
      </w:r>
    </w:p>
    <w:p w14:paraId="7F887F5C" w14:textId="77777777" w:rsidR="00404C43" w:rsidRDefault="00404C43" w:rsidP="00404C43">
      <w:pPr>
        <w:spacing w:after="120"/>
        <w:ind w:left="1710" w:hanging="1710"/>
        <w:rPr>
          <w:rFonts w:ascii="Times New Roman" w:hAnsi="Times New Roman" w:cs="Times New Roman"/>
          <w:color w:val="FF0000"/>
          <w:sz w:val="24"/>
        </w:rPr>
      </w:pPr>
      <w:bookmarkStart w:id="2" w:name="_Hlk6260190"/>
      <w:r w:rsidRPr="00837995">
        <w:rPr>
          <w:rFonts w:ascii="Times New Roman" w:hAnsi="Times New Roman" w:cs="Times New Roman"/>
          <w:b/>
          <w:sz w:val="24"/>
        </w:rPr>
        <w:t>By-Section B</w:t>
      </w:r>
      <w:r w:rsidRPr="00837995">
        <w:rPr>
          <w:rFonts w:ascii="Times New Roman" w:hAnsi="Times New Roman" w:cs="Times New Roman"/>
          <w:sz w:val="24"/>
        </w:rPr>
        <w:t>.</w:t>
      </w:r>
      <w:r w:rsidRPr="00837995">
        <w:rPr>
          <w:rFonts w:ascii="Times New Roman" w:hAnsi="Times New Roman" w:cs="Times New Roman"/>
          <w:sz w:val="24"/>
        </w:rPr>
        <w:tab/>
        <w:t xml:space="preserve">State Executive Committee shall be the </w:t>
      </w:r>
      <w:r w:rsidRPr="007C2831">
        <w:rPr>
          <w:rFonts w:ascii="Times New Roman" w:hAnsi="Times New Roman" w:cs="Times New Roman"/>
          <w:sz w:val="24"/>
          <w:u w:val="single"/>
        </w:rPr>
        <w:t>elected officers</w:t>
      </w:r>
      <w:r w:rsidRPr="00837995">
        <w:rPr>
          <w:rFonts w:ascii="Times New Roman" w:hAnsi="Times New Roman" w:cs="Times New Roman"/>
          <w:sz w:val="24"/>
        </w:rPr>
        <w:t xml:space="preserve"> and immediate </w:t>
      </w:r>
      <w:r>
        <w:rPr>
          <w:rFonts w:ascii="Times New Roman" w:hAnsi="Times New Roman" w:cs="Times New Roman"/>
          <w:sz w:val="24"/>
        </w:rPr>
        <w:t>past state president. The parliamentarian and treasurer shall be ex-officio members, without vote.</w:t>
      </w:r>
    </w:p>
    <w:p w14:paraId="328AE0DD" w14:textId="77777777" w:rsidR="00404C43" w:rsidRPr="00E630EF" w:rsidRDefault="00404C43" w:rsidP="00404C43">
      <w:pPr>
        <w:pStyle w:val="ListParagraph"/>
        <w:numPr>
          <w:ilvl w:val="2"/>
          <w:numId w:val="3"/>
        </w:numPr>
        <w:spacing w:after="120"/>
        <w:ind w:left="1987" w:hanging="187"/>
        <w:contextualSpacing w:val="0"/>
        <w:rPr>
          <w:rFonts w:ascii="Times New Roman" w:hAnsi="Times New Roman" w:cs="Times New Roman"/>
          <w:color w:val="FF0000"/>
          <w:sz w:val="24"/>
        </w:rPr>
      </w:pPr>
      <w:r w:rsidRPr="00E630EF">
        <w:rPr>
          <w:rFonts w:ascii="Times New Roman" w:hAnsi="Times New Roman" w:cs="Times New Roman"/>
          <w:sz w:val="24"/>
        </w:rPr>
        <w:t>The duties of the state executive committee shall be to:</w:t>
      </w:r>
    </w:p>
    <w:p w14:paraId="14E13C41" w14:textId="77777777" w:rsidR="00404C43" w:rsidRDefault="00404C43" w:rsidP="00404C43">
      <w:pPr>
        <w:pStyle w:val="ListParagraph"/>
        <w:numPr>
          <w:ilvl w:val="4"/>
          <w:numId w:val="3"/>
        </w:numPr>
        <w:spacing w:after="120"/>
        <w:ind w:left="2430"/>
        <w:contextualSpacing w:val="0"/>
        <w:rPr>
          <w:rFonts w:ascii="Times New Roman" w:hAnsi="Times New Roman" w:cs="Times New Roman"/>
          <w:sz w:val="24"/>
        </w:rPr>
      </w:pPr>
      <w:r w:rsidRPr="00E630EF">
        <w:rPr>
          <w:rFonts w:ascii="Times New Roman" w:hAnsi="Times New Roman" w:cs="Times New Roman"/>
          <w:sz w:val="24"/>
        </w:rPr>
        <w:t>C</w:t>
      </w:r>
      <w:r w:rsidRPr="003B71A6">
        <w:rPr>
          <w:rFonts w:ascii="Times New Roman" w:hAnsi="Times New Roman" w:cs="Times New Roman"/>
          <w:sz w:val="24"/>
        </w:rPr>
        <w:t>onduct business delegated by the state executive board</w:t>
      </w:r>
      <w:r>
        <w:rPr>
          <w:rFonts w:ascii="Times New Roman" w:hAnsi="Times New Roman" w:cs="Times New Roman"/>
          <w:sz w:val="24"/>
        </w:rPr>
        <w:t>.</w:t>
      </w:r>
      <w:r w:rsidRPr="003B71A6">
        <w:rPr>
          <w:rFonts w:ascii="Times New Roman" w:hAnsi="Times New Roman" w:cs="Times New Roman"/>
          <w:sz w:val="24"/>
        </w:rPr>
        <w:t xml:space="preserve"> </w:t>
      </w:r>
    </w:p>
    <w:p w14:paraId="1FD14569" w14:textId="77777777" w:rsidR="00404C43" w:rsidRDefault="00404C43" w:rsidP="00404C43">
      <w:pPr>
        <w:pStyle w:val="ListParagraph"/>
        <w:numPr>
          <w:ilvl w:val="4"/>
          <w:numId w:val="3"/>
        </w:numPr>
        <w:spacing w:after="120"/>
        <w:ind w:left="2430"/>
        <w:contextualSpacing w:val="0"/>
        <w:rPr>
          <w:rFonts w:ascii="Times New Roman" w:hAnsi="Times New Roman" w:cs="Times New Roman"/>
          <w:sz w:val="24"/>
        </w:rPr>
      </w:pPr>
      <w:r>
        <w:rPr>
          <w:rFonts w:ascii="Times New Roman" w:hAnsi="Times New Roman" w:cs="Times New Roman"/>
          <w:sz w:val="24"/>
        </w:rPr>
        <w:t>Act</w:t>
      </w:r>
      <w:r w:rsidRPr="003B71A6">
        <w:rPr>
          <w:rFonts w:ascii="Times New Roman" w:hAnsi="Times New Roman" w:cs="Times New Roman"/>
          <w:sz w:val="24"/>
        </w:rPr>
        <w:t xml:space="preserve"> on matters requiring immediate decision</w:t>
      </w:r>
      <w:r>
        <w:rPr>
          <w:rFonts w:ascii="Times New Roman" w:hAnsi="Times New Roman" w:cs="Times New Roman"/>
          <w:sz w:val="24"/>
        </w:rPr>
        <w:t>.</w:t>
      </w:r>
    </w:p>
    <w:p w14:paraId="3A607EAC" w14:textId="2602451D" w:rsidR="00404C43" w:rsidRDefault="00404C43" w:rsidP="00404C43">
      <w:pPr>
        <w:pStyle w:val="ListParagraph"/>
        <w:numPr>
          <w:ilvl w:val="4"/>
          <w:numId w:val="3"/>
        </w:numPr>
        <w:spacing w:after="120"/>
        <w:ind w:left="2430"/>
        <w:contextualSpacing w:val="0"/>
        <w:rPr>
          <w:rFonts w:ascii="Times New Roman" w:hAnsi="Times New Roman" w:cs="Times New Roman"/>
          <w:sz w:val="24"/>
        </w:rPr>
      </w:pPr>
      <w:r>
        <w:rPr>
          <w:rFonts w:ascii="Times New Roman" w:hAnsi="Times New Roman" w:cs="Times New Roman"/>
          <w:sz w:val="24"/>
        </w:rPr>
        <w:t>D</w:t>
      </w:r>
      <w:r w:rsidRPr="003B71A6">
        <w:rPr>
          <w:rFonts w:ascii="Times New Roman" w:hAnsi="Times New Roman" w:cs="Times New Roman"/>
          <w:sz w:val="24"/>
        </w:rPr>
        <w:t>etermine focus for the biennium</w:t>
      </w:r>
      <w:r>
        <w:rPr>
          <w:rFonts w:ascii="Times New Roman" w:hAnsi="Times New Roman" w:cs="Times New Roman"/>
          <w:sz w:val="24"/>
        </w:rPr>
        <w:t>.</w:t>
      </w:r>
    </w:p>
    <w:p w14:paraId="23762D6E" w14:textId="77777777" w:rsidR="003D4164" w:rsidRPr="00D066CB" w:rsidRDefault="003D4164" w:rsidP="003D4164">
      <w:pPr>
        <w:spacing w:before="240" w:after="120"/>
        <w:jc w:val="center"/>
        <w:rPr>
          <w:rFonts w:ascii="Times New Roman" w:hAnsi="Times New Roman" w:cs="Times New Roman"/>
          <w:b/>
          <w:sz w:val="28"/>
        </w:rPr>
      </w:pPr>
      <w:r w:rsidRPr="00D066CB">
        <w:rPr>
          <w:rFonts w:ascii="Times New Roman" w:hAnsi="Times New Roman" w:cs="Times New Roman"/>
          <w:b/>
          <w:sz w:val="28"/>
        </w:rPr>
        <w:t>ARTICLE VIII—MEETINGS</w:t>
      </w:r>
    </w:p>
    <w:p w14:paraId="07B98E36" w14:textId="77777777" w:rsidR="003D4164" w:rsidRPr="00D066CB" w:rsidRDefault="003D4164" w:rsidP="003D4164">
      <w:pPr>
        <w:spacing w:after="120"/>
        <w:ind w:left="1710" w:hanging="1710"/>
        <w:rPr>
          <w:rFonts w:ascii="Times New Roman" w:hAnsi="Times New Roman" w:cs="Times New Roman"/>
          <w:sz w:val="24"/>
        </w:rPr>
      </w:pPr>
      <w:r w:rsidRPr="00D066CB">
        <w:rPr>
          <w:rFonts w:ascii="Times New Roman" w:hAnsi="Times New Roman" w:cs="Times New Roman"/>
          <w:b/>
          <w:sz w:val="24"/>
        </w:rPr>
        <w:lastRenderedPageBreak/>
        <w:t>By-Section A.</w:t>
      </w:r>
      <w:r>
        <w:rPr>
          <w:rFonts w:ascii="Times New Roman" w:hAnsi="Times New Roman" w:cs="Times New Roman"/>
          <w:b/>
          <w:sz w:val="24"/>
        </w:rPr>
        <w:tab/>
      </w:r>
      <w:r w:rsidRPr="00D066CB">
        <w:rPr>
          <w:rFonts w:ascii="Times New Roman" w:hAnsi="Times New Roman" w:cs="Times New Roman"/>
          <w:sz w:val="24"/>
        </w:rPr>
        <w:t>Executive Board.</w:t>
      </w:r>
      <w:r w:rsidRPr="00D066CB">
        <w:rPr>
          <w:rFonts w:ascii="Times New Roman" w:hAnsi="Times New Roman" w:cs="Times New Roman"/>
          <w:b/>
          <w:sz w:val="24"/>
        </w:rPr>
        <w:t xml:space="preserve"> </w:t>
      </w:r>
      <w:r w:rsidRPr="00D066CB">
        <w:rPr>
          <w:rFonts w:ascii="Times New Roman" w:hAnsi="Times New Roman" w:cs="Times New Roman"/>
          <w:sz w:val="24"/>
        </w:rPr>
        <w:t xml:space="preserve">Meetings of the state executive board shall be held two (2) times each year. </w:t>
      </w:r>
      <w:bookmarkStart w:id="3" w:name="_Hlk6283245"/>
      <w:r w:rsidRPr="00D066CB">
        <w:rPr>
          <w:rFonts w:ascii="Times New Roman" w:hAnsi="Times New Roman" w:cs="Times New Roman"/>
          <w:sz w:val="24"/>
        </w:rPr>
        <w:t>Meetings shall be in accordance with the International Constitution, Article IX Section B 1.</w:t>
      </w:r>
    </w:p>
    <w:p w14:paraId="74915866" w14:textId="77777777" w:rsidR="003D4164" w:rsidRPr="00837995" w:rsidRDefault="003D4164" w:rsidP="003D4164">
      <w:pPr>
        <w:spacing w:after="120"/>
        <w:ind w:left="1710" w:hanging="1710"/>
        <w:rPr>
          <w:rFonts w:ascii="Times New Roman" w:hAnsi="Times New Roman" w:cs="Times New Roman"/>
          <w:i/>
          <w:sz w:val="24"/>
        </w:rPr>
      </w:pPr>
      <w:bookmarkStart w:id="4" w:name="_Hlk6260111"/>
      <w:bookmarkEnd w:id="3"/>
      <w:r w:rsidRPr="00837995">
        <w:rPr>
          <w:rFonts w:ascii="Times New Roman" w:hAnsi="Times New Roman" w:cs="Times New Roman"/>
          <w:b/>
          <w:i/>
          <w:sz w:val="24"/>
        </w:rPr>
        <w:t>SR-Section A.</w:t>
      </w:r>
      <w:r w:rsidRPr="00837995">
        <w:rPr>
          <w:rFonts w:ascii="Times New Roman" w:hAnsi="Times New Roman" w:cs="Times New Roman"/>
          <w:b/>
          <w:i/>
          <w:sz w:val="24"/>
        </w:rPr>
        <w:tab/>
      </w:r>
      <w:r w:rsidRPr="00837995">
        <w:rPr>
          <w:rFonts w:ascii="Times New Roman" w:hAnsi="Times New Roman" w:cs="Times New Roman"/>
          <w:i/>
          <w:sz w:val="24"/>
        </w:rPr>
        <w:t>State Executive Board</w:t>
      </w:r>
    </w:p>
    <w:p w14:paraId="06F93665" w14:textId="77777777" w:rsidR="003D4164" w:rsidRPr="00837995" w:rsidRDefault="003D4164" w:rsidP="003D4164">
      <w:pPr>
        <w:pStyle w:val="ListParagraph"/>
        <w:numPr>
          <w:ilvl w:val="0"/>
          <w:numId w:val="4"/>
        </w:numPr>
        <w:spacing w:after="120"/>
        <w:ind w:left="2070"/>
        <w:contextualSpacing w:val="0"/>
        <w:rPr>
          <w:rFonts w:ascii="Times New Roman" w:hAnsi="Times New Roman" w:cs="Times New Roman"/>
          <w:i/>
          <w:sz w:val="24"/>
        </w:rPr>
      </w:pPr>
      <w:r w:rsidRPr="00837995">
        <w:rPr>
          <w:rFonts w:ascii="Times New Roman" w:hAnsi="Times New Roman" w:cs="Times New Roman"/>
          <w:i/>
          <w:sz w:val="24"/>
        </w:rPr>
        <w:t>Meetings shall be held the first Saturday in October and April at a location selected by the state president. During a convention year, the April executive board meeting shall be held at the state convention.</w:t>
      </w:r>
    </w:p>
    <w:p w14:paraId="21A8858D" w14:textId="77777777" w:rsidR="003D4164" w:rsidRPr="00837995" w:rsidRDefault="003D4164" w:rsidP="003D4164">
      <w:pPr>
        <w:pStyle w:val="ListParagraph"/>
        <w:numPr>
          <w:ilvl w:val="0"/>
          <w:numId w:val="4"/>
        </w:numPr>
        <w:spacing w:after="120"/>
        <w:ind w:left="2070"/>
        <w:contextualSpacing w:val="0"/>
        <w:rPr>
          <w:rFonts w:ascii="Times New Roman" w:hAnsi="Times New Roman" w:cs="Times New Roman"/>
          <w:i/>
          <w:sz w:val="24"/>
        </w:rPr>
      </w:pPr>
      <w:r w:rsidRPr="00837995">
        <w:rPr>
          <w:rFonts w:ascii="Times New Roman" w:hAnsi="Times New Roman" w:cs="Times New Roman"/>
          <w:i/>
          <w:sz w:val="24"/>
        </w:rPr>
        <w:t xml:space="preserve">The president will notify the executive board members of any cancellations.  </w:t>
      </w:r>
    </w:p>
    <w:bookmarkEnd w:id="4"/>
    <w:p w14:paraId="5918494A" w14:textId="77777777" w:rsidR="003D4164" w:rsidRPr="00D066CB" w:rsidRDefault="003D4164" w:rsidP="003D4164">
      <w:pPr>
        <w:spacing w:after="120"/>
        <w:ind w:left="1710" w:hanging="1710"/>
        <w:rPr>
          <w:rFonts w:ascii="Times New Roman" w:hAnsi="Times New Roman" w:cs="Times New Roman"/>
          <w:strike/>
          <w:sz w:val="24"/>
        </w:rPr>
      </w:pPr>
      <w:r w:rsidRPr="00837995">
        <w:rPr>
          <w:rFonts w:ascii="Times New Roman" w:hAnsi="Times New Roman" w:cs="Times New Roman"/>
          <w:b/>
          <w:sz w:val="24"/>
        </w:rPr>
        <w:t>By-Section B.</w:t>
      </w:r>
      <w:r w:rsidRPr="00837995">
        <w:rPr>
          <w:rFonts w:ascii="Times New Roman" w:hAnsi="Times New Roman" w:cs="Times New Roman"/>
          <w:b/>
          <w:sz w:val="24"/>
        </w:rPr>
        <w:tab/>
      </w:r>
      <w:r w:rsidRPr="00837995">
        <w:rPr>
          <w:rFonts w:ascii="Times New Roman" w:hAnsi="Times New Roman" w:cs="Times New Roman"/>
          <w:sz w:val="24"/>
        </w:rPr>
        <w:t>State Executive Committee shall</w:t>
      </w:r>
      <w:r w:rsidRPr="00837995">
        <w:rPr>
          <w:rFonts w:ascii="Times New Roman" w:hAnsi="Times New Roman" w:cs="Times New Roman"/>
          <w:b/>
          <w:sz w:val="24"/>
        </w:rPr>
        <w:t xml:space="preserve"> </w:t>
      </w:r>
      <w:r w:rsidRPr="00837995">
        <w:rPr>
          <w:rFonts w:ascii="Times New Roman" w:hAnsi="Times New Roman" w:cs="Times New Roman"/>
          <w:sz w:val="24"/>
        </w:rPr>
        <w:t>meet electronically the first Saturday in February.</w:t>
      </w:r>
      <w:r w:rsidRPr="00837995">
        <w:rPr>
          <w:rFonts w:ascii="Times New Roman" w:hAnsi="Times New Roman" w:cs="Times New Roman"/>
          <w:strike/>
          <w:sz w:val="24"/>
        </w:rPr>
        <w:t xml:space="preserve">  </w:t>
      </w:r>
    </w:p>
    <w:p w14:paraId="40222BD9" w14:textId="77777777" w:rsidR="003D4164" w:rsidRPr="003D4164" w:rsidRDefault="003D4164" w:rsidP="003D4164">
      <w:pPr>
        <w:spacing w:after="120"/>
        <w:rPr>
          <w:rFonts w:ascii="Times New Roman" w:hAnsi="Times New Roman" w:cs="Times New Roman"/>
          <w:sz w:val="24"/>
        </w:rPr>
      </w:pPr>
    </w:p>
    <w:bookmarkEnd w:id="2"/>
    <w:p w14:paraId="6D62DF76" w14:textId="77777777" w:rsidR="00942D3D" w:rsidRDefault="00942D3D"/>
    <w:sectPr w:rsidR="00942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7FC3"/>
    <w:multiLevelType w:val="hybridMultilevel"/>
    <w:tmpl w:val="7D20B494"/>
    <w:lvl w:ilvl="0" w:tplc="713A236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3ECEE600">
      <w:start w:val="1"/>
      <w:numFmt w:val="decimal"/>
      <w:lvlText w:val="%3."/>
      <w:lvlJc w:val="right"/>
      <w:pPr>
        <w:ind w:left="3600" w:hanging="180"/>
      </w:pPr>
      <w:rPr>
        <w:rFonts w:ascii="Times New Roman" w:eastAsiaTheme="minorHAnsi" w:hAnsi="Times New Roman" w:cs="Times New Roman"/>
      </w:rPr>
    </w:lvl>
    <w:lvl w:ilvl="3" w:tplc="DCF2F43A">
      <w:start w:val="1"/>
      <w:numFmt w:val="decimal"/>
      <w:lvlText w:val="%4."/>
      <w:lvlJc w:val="left"/>
      <w:pPr>
        <w:ind w:left="4320" w:hanging="360"/>
      </w:pPr>
      <w:rPr>
        <w:strike w:val="0"/>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2676D544">
      <w:start w:val="1"/>
      <w:numFmt w:val="decimal"/>
      <w:lvlText w:val="(%8)"/>
      <w:lvlJc w:val="left"/>
      <w:pPr>
        <w:ind w:left="7200" w:hanging="360"/>
      </w:pPr>
      <w:rPr>
        <w:rFonts w:ascii="Times New Roman" w:eastAsiaTheme="minorHAnsi" w:hAnsi="Times New Roman" w:cs="Times New Roman"/>
      </w:rPr>
    </w:lvl>
    <w:lvl w:ilvl="8" w:tplc="0409001B">
      <w:start w:val="1"/>
      <w:numFmt w:val="lowerRoman"/>
      <w:lvlText w:val="%9."/>
      <w:lvlJc w:val="right"/>
      <w:pPr>
        <w:ind w:left="7920" w:hanging="180"/>
      </w:pPr>
    </w:lvl>
  </w:abstractNum>
  <w:abstractNum w:abstractNumId="1" w15:restartNumberingAfterBreak="0">
    <w:nsid w:val="0CFA7B6B"/>
    <w:multiLevelType w:val="hybridMultilevel"/>
    <w:tmpl w:val="D3121660"/>
    <w:lvl w:ilvl="0" w:tplc="6FCC4818">
      <w:start w:val="3"/>
      <w:numFmt w:val="decimal"/>
      <w:lvlText w:val="%1)"/>
      <w:lvlJc w:val="left"/>
      <w:pPr>
        <w:ind w:left="2970" w:hanging="360"/>
      </w:pPr>
      <w:rPr>
        <w:rFonts w:hint="default"/>
      </w:rPr>
    </w:lvl>
    <w:lvl w:ilvl="1" w:tplc="04090019">
      <w:start w:val="1"/>
      <w:numFmt w:val="lowerLetter"/>
      <w:lvlText w:val="%2."/>
      <w:lvlJc w:val="left"/>
      <w:pPr>
        <w:ind w:left="3420" w:hanging="360"/>
      </w:pPr>
    </w:lvl>
    <w:lvl w:ilvl="2" w:tplc="0ECC2F4C">
      <w:start w:val="1"/>
      <w:numFmt w:val="decimal"/>
      <w:lvlText w:val="%3."/>
      <w:lvlJc w:val="right"/>
      <w:pPr>
        <w:ind w:left="4140" w:hanging="180"/>
      </w:pPr>
      <w:rPr>
        <w:rFonts w:ascii="Times New Roman" w:eastAsiaTheme="minorHAnsi" w:hAnsi="Times New Roman" w:cs="Times New Roman"/>
      </w:r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71C63F66">
      <w:start w:val="1"/>
      <w:numFmt w:val="decimal"/>
      <w:lvlText w:val="%6)"/>
      <w:lvlJc w:val="right"/>
      <w:pPr>
        <w:ind w:left="6300" w:hanging="180"/>
      </w:pPr>
      <w:rPr>
        <w:rFonts w:ascii="Times New Roman" w:eastAsiaTheme="minorHAnsi" w:hAnsi="Times New Roman" w:cs="Times New Roman"/>
      </w:rPr>
    </w:lvl>
    <w:lvl w:ilvl="6" w:tplc="0409000F">
      <w:start w:val="1"/>
      <w:numFmt w:val="decimal"/>
      <w:lvlText w:val="%7."/>
      <w:lvlJc w:val="left"/>
      <w:pPr>
        <w:ind w:left="7020" w:hanging="360"/>
      </w:pPr>
    </w:lvl>
    <w:lvl w:ilvl="7" w:tplc="C2D4CA5A">
      <w:start w:val="1"/>
      <w:numFmt w:val="lowerLetter"/>
      <w:lvlText w:val="%8."/>
      <w:lvlJc w:val="left"/>
      <w:pPr>
        <w:ind w:left="7740" w:hanging="360"/>
      </w:pPr>
      <w:rPr>
        <w:strike w:val="0"/>
      </w:rPr>
    </w:lvl>
    <w:lvl w:ilvl="8" w:tplc="0409001B">
      <w:start w:val="1"/>
      <w:numFmt w:val="lowerRoman"/>
      <w:lvlText w:val="%9."/>
      <w:lvlJc w:val="right"/>
      <w:pPr>
        <w:ind w:left="8460" w:hanging="180"/>
      </w:pPr>
    </w:lvl>
  </w:abstractNum>
  <w:abstractNum w:abstractNumId="2" w15:restartNumberingAfterBreak="0">
    <w:nsid w:val="67D10016"/>
    <w:multiLevelType w:val="hybridMultilevel"/>
    <w:tmpl w:val="3718041C"/>
    <w:lvl w:ilvl="0" w:tplc="DCF2F43A">
      <w:start w:val="1"/>
      <w:numFmt w:val="decimal"/>
      <w:lvlText w:val="%1."/>
      <w:lvlJc w:val="left"/>
      <w:pPr>
        <w:ind w:left="4320" w:hanging="360"/>
      </w:pPr>
      <w:rPr>
        <w:strike w:val="0"/>
      </w:rPr>
    </w:lvl>
    <w:lvl w:ilvl="1" w:tplc="EB245A40">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35BA1"/>
    <w:multiLevelType w:val="hybridMultilevel"/>
    <w:tmpl w:val="AD6EE1A0"/>
    <w:lvl w:ilvl="0" w:tplc="5AF61B18">
      <w:start w:val="1"/>
      <w:numFmt w:val="decimal"/>
      <w:lvlText w:val="%1."/>
      <w:lvlJc w:val="left"/>
      <w:pPr>
        <w:ind w:left="2160" w:hanging="360"/>
      </w:pPr>
      <w:rPr>
        <w:rFonts w:hint="default"/>
        <w:strike w:val="0"/>
      </w:rPr>
    </w:lvl>
    <w:lvl w:ilvl="1" w:tplc="04090019">
      <w:start w:val="1"/>
      <w:numFmt w:val="lowerLetter"/>
      <w:lvlText w:val="%2."/>
      <w:lvlJc w:val="left"/>
      <w:pPr>
        <w:ind w:left="2520" w:hanging="360"/>
      </w:pPr>
    </w:lvl>
    <w:lvl w:ilvl="2" w:tplc="B8844F20">
      <w:start w:val="1"/>
      <w:numFmt w:val="decimal"/>
      <w:lvlText w:val="%3)"/>
      <w:lvlJc w:val="left"/>
      <w:pPr>
        <w:ind w:left="3780" w:hanging="36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DE"/>
    <w:rsid w:val="00026118"/>
    <w:rsid w:val="00080442"/>
    <w:rsid w:val="0009349F"/>
    <w:rsid w:val="000B48B8"/>
    <w:rsid w:val="0017691A"/>
    <w:rsid w:val="0021458D"/>
    <w:rsid w:val="00237522"/>
    <w:rsid w:val="003143AC"/>
    <w:rsid w:val="003D4164"/>
    <w:rsid w:val="00404C43"/>
    <w:rsid w:val="005A55DE"/>
    <w:rsid w:val="007B0499"/>
    <w:rsid w:val="007C2831"/>
    <w:rsid w:val="0083605B"/>
    <w:rsid w:val="008F50D9"/>
    <w:rsid w:val="00942D3D"/>
    <w:rsid w:val="00980408"/>
    <w:rsid w:val="00992713"/>
    <w:rsid w:val="00A90B52"/>
    <w:rsid w:val="00B00FBD"/>
    <w:rsid w:val="00BB0753"/>
    <w:rsid w:val="00BF1A04"/>
    <w:rsid w:val="00CA1D23"/>
    <w:rsid w:val="00CB2BA8"/>
    <w:rsid w:val="00DC47AF"/>
    <w:rsid w:val="00DF18F9"/>
    <w:rsid w:val="00FD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A561"/>
  <w15:chartTrackingRefBased/>
  <w15:docId w15:val="{7402E22E-B490-4586-829B-A19A3E95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Nyhus</dc:creator>
  <cp:keywords/>
  <dc:description/>
  <cp:lastModifiedBy>Sally Nyhus</cp:lastModifiedBy>
  <cp:revision>2</cp:revision>
  <dcterms:created xsi:type="dcterms:W3CDTF">2020-08-16T03:22:00Z</dcterms:created>
  <dcterms:modified xsi:type="dcterms:W3CDTF">2020-08-16T03:22:00Z</dcterms:modified>
</cp:coreProperties>
</file>